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D70BC" w14:textId="64494184" w:rsidR="00481C8E" w:rsidRPr="004448BE" w:rsidRDefault="00481C8E" w:rsidP="00481C8E">
      <w:pPr>
        <w:jc w:val="both"/>
        <w:rPr>
          <w:rFonts w:ascii="Cambria" w:hAnsi="Cambria"/>
          <w:color w:val="316561" w:themeColor="accent5" w:themeShade="80"/>
        </w:rPr>
      </w:pPr>
      <w:r w:rsidRPr="004448BE">
        <w:rPr>
          <w:rFonts w:ascii="Cambria" w:hAnsi="Cambria"/>
          <w:color w:val="316561" w:themeColor="accent5" w:themeShade="80"/>
        </w:rPr>
        <w:t>ANTHONY WALKER ARTIST BIO [</w:t>
      </w:r>
      <w:r w:rsidR="005C3FFC" w:rsidRPr="004448BE">
        <w:rPr>
          <w:rFonts w:ascii="Cambria" w:hAnsi="Cambria"/>
          <w:color w:val="316561" w:themeColor="accent5" w:themeShade="80"/>
        </w:rPr>
        <w:t>FULL</w:t>
      </w:r>
      <w:r w:rsidRPr="004448BE">
        <w:rPr>
          <w:rFonts w:ascii="Cambria" w:hAnsi="Cambria"/>
          <w:color w:val="316561" w:themeColor="accent5" w:themeShade="80"/>
        </w:rPr>
        <w:t xml:space="preserve"> LENGTH]</w:t>
      </w:r>
    </w:p>
    <w:p w14:paraId="1457307D" w14:textId="77777777" w:rsidR="004448BE" w:rsidRPr="00F55B6B" w:rsidRDefault="004448BE" w:rsidP="004448BE">
      <w:pPr>
        <w:jc w:val="both"/>
        <w:rPr>
          <w:rFonts w:ascii="Cambria" w:hAnsi="Cambria"/>
        </w:rPr>
      </w:pPr>
      <w:r w:rsidRPr="00F55B6B">
        <w:rPr>
          <w:rFonts w:ascii="Cambria" w:hAnsi="Cambria"/>
        </w:rPr>
        <w:t xml:space="preserve">Anthony Walker has earned a reputation as one of New Jersey’s most respected songwriters, creating emotionally resonant music rooted in the enduring traditions of Americana while shaping a sound that draws naturally from indie rock, folk, R&amp;B, and country, delivered through a voice </w:t>
      </w:r>
      <w:r>
        <w:rPr>
          <w:rFonts w:ascii="Cambria" w:hAnsi="Cambria"/>
        </w:rPr>
        <w:t>that is instantly recognizable</w:t>
      </w:r>
      <w:r w:rsidRPr="00F55B6B">
        <w:rPr>
          <w:rFonts w:ascii="Cambria" w:hAnsi="Cambria"/>
        </w:rPr>
        <w:t xml:space="preserve">. Over the </w:t>
      </w:r>
      <w:r>
        <w:rPr>
          <w:rFonts w:ascii="Cambria" w:hAnsi="Cambria"/>
        </w:rPr>
        <w:t>years</w:t>
      </w:r>
      <w:r w:rsidRPr="00F55B6B">
        <w:rPr>
          <w:rFonts w:ascii="Cambria" w:hAnsi="Cambria"/>
        </w:rPr>
        <w:t>, his songwriting has earned praise from critics, led to opportunities to share the stage with nationally recognized artists, and connected deeply with listeners drawn to evocative lyrics, memorable melodies, and songs that continue to reveal themselves over time.</w:t>
      </w:r>
    </w:p>
    <w:p w14:paraId="6FEBEE2B" w14:textId="77777777" w:rsidR="004448BE" w:rsidRPr="00F55B6B" w:rsidRDefault="004448BE" w:rsidP="004448BE">
      <w:pPr>
        <w:jc w:val="both"/>
        <w:rPr>
          <w:rFonts w:ascii="Cambria" w:hAnsi="Cambria"/>
        </w:rPr>
      </w:pPr>
      <w:r w:rsidRPr="00F55B6B">
        <w:rPr>
          <w:rFonts w:ascii="Cambria" w:hAnsi="Cambria"/>
        </w:rPr>
        <w:t xml:space="preserve">There is a quiet sense throughout Walker’s work that songwriting is less a pursuit than a way of engaging with the world. His songs feel lived in rather than manufactured, emerging through observation, reflection, and experience. They inhabit the space between certainty and doubt, movement and belonging, isolation and </w:t>
      </w:r>
      <w:proofErr w:type="gramStart"/>
      <w:r w:rsidRPr="00F55B6B">
        <w:rPr>
          <w:rFonts w:ascii="Cambria" w:hAnsi="Cambria"/>
        </w:rPr>
        <w:t>connection—</w:t>
      </w:r>
      <w:proofErr w:type="gramEnd"/>
      <w:r w:rsidRPr="00F55B6B">
        <w:rPr>
          <w:rFonts w:ascii="Cambria" w:hAnsi="Cambria"/>
        </w:rPr>
        <w:t>the desire to understand the world and the recognition that some things may remain unknowable. Walker rarely offers easy answers. More often, the songs linger inside the questions, suggesting that meaning may come less from solving them than from learning how to live with them.</w:t>
      </w:r>
    </w:p>
    <w:p w14:paraId="491CE1C1" w14:textId="77777777" w:rsidR="004448BE" w:rsidRPr="00F55B6B" w:rsidRDefault="004448BE" w:rsidP="004448BE">
      <w:pPr>
        <w:jc w:val="both"/>
        <w:rPr>
          <w:rFonts w:ascii="Cambria" w:hAnsi="Cambria"/>
        </w:rPr>
      </w:pPr>
      <w:r w:rsidRPr="00F55B6B">
        <w:rPr>
          <w:rFonts w:ascii="Cambria" w:hAnsi="Cambria"/>
        </w:rPr>
        <w:t>That instinct has produced a substantial and continually evolving body of work. Across it, Walker returns to the complicated terrain of memory, identity, belief, longing, and human connection, exploring those same questions on both intimate and cosmic scales</w:t>
      </w:r>
      <w:r>
        <w:rPr>
          <w:rFonts w:ascii="Cambria" w:hAnsi="Cambria"/>
        </w:rPr>
        <w:t xml:space="preserve"> -</w:t>
      </w:r>
      <w:r w:rsidRPr="00F55B6B">
        <w:rPr>
          <w:rFonts w:ascii="Cambria" w:hAnsi="Cambria"/>
        </w:rPr>
        <w:t xml:space="preserve"> sometimes simultaneously. Personal moments open onto larger questions; familiar landscapes take on emotional weight; the ordinary brushes against something harder to name. The writing remains grounded in human experience even when its gaze turns toward something larger.</w:t>
      </w:r>
    </w:p>
    <w:p w14:paraId="740D85F2" w14:textId="77777777" w:rsidR="004448BE" w:rsidRPr="00F55B6B" w:rsidRDefault="004448BE" w:rsidP="004448BE">
      <w:pPr>
        <w:jc w:val="both"/>
        <w:rPr>
          <w:rFonts w:ascii="Cambria" w:hAnsi="Cambria"/>
        </w:rPr>
      </w:pPr>
      <w:r w:rsidRPr="00A94B2D">
        <w:rPr>
          <w:rFonts w:ascii="Cambria" w:hAnsi="Cambria"/>
          <w:i/>
          <w:iCs/>
        </w:rPr>
        <w:t>The Wind &amp; The Witness</w:t>
      </w:r>
      <w:r w:rsidRPr="00F55B6B">
        <w:rPr>
          <w:rFonts w:ascii="Cambria" w:hAnsi="Cambria"/>
        </w:rPr>
        <w:t xml:space="preserve"> is the latest expression of that artistic world. A richly cohesive collection, the album wrestles with instability, impermanence, identity, connection, and the limits of certainty without insisting that those tensions can—or should—be resolved. Its songs are restless and searching, but the record is never interested in despair for its own sake. Connection remains possible, perhaps even vital, in the face of impermanence. And even as familiar structures of meaning begin to shift, there remains value in staying present long enough to see what survives.</w:t>
      </w:r>
    </w:p>
    <w:p w14:paraId="45D89724" w14:textId="77777777" w:rsidR="004448BE" w:rsidRPr="00F55B6B" w:rsidRDefault="004448BE" w:rsidP="004448BE">
      <w:pPr>
        <w:jc w:val="both"/>
        <w:rPr>
          <w:rFonts w:ascii="Cambria" w:hAnsi="Cambria"/>
        </w:rPr>
      </w:pPr>
      <w:r w:rsidRPr="00F55B6B">
        <w:rPr>
          <w:rFonts w:ascii="Cambria" w:hAnsi="Cambria"/>
        </w:rPr>
        <w:t>That tension embeds itself in the album’s title—the wind, a disruptive force of change that refuses to be held in place, and the witness, an observer caught somewhere between the impulse to make sense of an ever-changing landscape and the question of whether they should even try. The songs inhabit that space—sometimes trying to satisfy the human need to assign meaning and sometimes finding peace in allowing ambiguity to remain ambiguity.</w:t>
      </w:r>
    </w:p>
    <w:p w14:paraId="212B0E3B" w14:textId="77777777" w:rsidR="004448BE" w:rsidRDefault="004448BE" w:rsidP="004448BE">
      <w:pPr>
        <w:jc w:val="both"/>
        <w:rPr>
          <w:rFonts w:ascii="Cambria" w:hAnsi="Cambria"/>
        </w:rPr>
      </w:pPr>
      <w:r w:rsidRPr="00D33C6D">
        <w:rPr>
          <w:rFonts w:ascii="Cambria" w:hAnsi="Cambria"/>
        </w:rPr>
        <w:t xml:space="preserve">The music traces a similar arc, building familiar forms and structures only to let disorder gradually </w:t>
      </w:r>
      <w:proofErr w:type="gramStart"/>
      <w:r w:rsidRPr="00D33C6D">
        <w:rPr>
          <w:rFonts w:ascii="Cambria" w:hAnsi="Cambria"/>
        </w:rPr>
        <w:t>seep</w:t>
      </w:r>
      <w:proofErr w:type="gramEnd"/>
      <w:r w:rsidRPr="00D33C6D">
        <w:rPr>
          <w:rFonts w:ascii="Cambria" w:hAnsi="Cambria"/>
        </w:rPr>
        <w:t xml:space="preserve"> in, at times pushing them toward moments of sheer collapse. The result is an album designed to work both in its immediate moments and as a complete piece—songs </w:t>
      </w:r>
      <w:r w:rsidRPr="00D33C6D">
        <w:rPr>
          <w:rFonts w:ascii="Cambria" w:hAnsi="Cambria"/>
        </w:rPr>
        <w:lastRenderedPageBreak/>
        <w:t>capable of standing alone while taking on additional meaning in conversation with one another, with recurring themes, imagery, and emotional currents revealing themselves more fully with each listen.</w:t>
      </w:r>
    </w:p>
    <w:p w14:paraId="0BCDB239" w14:textId="77777777" w:rsidR="004448BE" w:rsidRPr="00F55B6B" w:rsidRDefault="004448BE" w:rsidP="004448BE">
      <w:pPr>
        <w:jc w:val="both"/>
        <w:rPr>
          <w:rFonts w:ascii="Cambria" w:hAnsi="Cambria"/>
        </w:rPr>
      </w:pPr>
      <w:r w:rsidRPr="00F55B6B">
        <w:rPr>
          <w:rFonts w:ascii="Cambria" w:hAnsi="Cambria"/>
        </w:rPr>
        <w:t>Walker has shared the stage with many nationally recognized artists including Arlo Guthrie, Ingrid Michelson, Railroad Earth, Clem Snide, and Wilco keyboardist Mikael Jorgensen. Over the course of his career, he has earned critical praise, awards, and recognition from audiences and fellow musicians alike. Those milestones speak to the respect Walker has earned as a songwriter, but it is the writing itself—the continued act of observing, questioning, and giving those questions musical form—that has remained at the center of his work.</w:t>
      </w:r>
    </w:p>
    <w:p w14:paraId="6D3ADE71" w14:textId="77777777" w:rsidR="004448BE" w:rsidRDefault="004448BE" w:rsidP="004448BE">
      <w:pPr>
        <w:jc w:val="both"/>
        <w:rPr>
          <w:rFonts w:ascii="Cambria" w:hAnsi="Cambria"/>
        </w:rPr>
      </w:pPr>
      <w:r w:rsidRPr="00F55B6B">
        <w:rPr>
          <w:rFonts w:ascii="Cambria" w:hAnsi="Cambria"/>
        </w:rPr>
        <w:t xml:space="preserve">With </w:t>
      </w:r>
      <w:r w:rsidRPr="00A94B2D">
        <w:rPr>
          <w:rFonts w:ascii="Cambria" w:hAnsi="Cambria"/>
          <w:i/>
          <w:iCs/>
        </w:rPr>
        <w:t>The Wind &amp; The Witness</w:t>
      </w:r>
      <w:r w:rsidRPr="00F55B6B">
        <w:rPr>
          <w:rFonts w:ascii="Cambria" w:hAnsi="Cambria"/>
        </w:rPr>
        <w:t>, that work opens onto something larger: a record that feels complete but not closed, and an invitation into a creative world that feels fully realized but continuously unfolding.</w:t>
      </w:r>
    </w:p>
    <w:p w14:paraId="595F1375" w14:textId="77777777" w:rsidR="00B94C85" w:rsidRDefault="00B94C85" w:rsidP="004448BE">
      <w:pPr>
        <w:jc w:val="both"/>
      </w:pPr>
    </w:p>
    <w:sectPr w:rsidR="00B94C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C8E"/>
    <w:rsid w:val="001B7B42"/>
    <w:rsid w:val="004448BE"/>
    <w:rsid w:val="00481C8E"/>
    <w:rsid w:val="005C3FFC"/>
    <w:rsid w:val="00B144A4"/>
    <w:rsid w:val="00B94C85"/>
    <w:rsid w:val="00FF2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90D8F"/>
  <w15:chartTrackingRefBased/>
  <w15:docId w15:val="{6EF7C194-DC52-4ED6-BEC0-8ACB60DFD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C8E"/>
  </w:style>
  <w:style w:type="paragraph" w:styleId="Heading1">
    <w:name w:val="heading 1"/>
    <w:basedOn w:val="Normal"/>
    <w:next w:val="Normal"/>
    <w:link w:val="Heading1Char"/>
    <w:uiPriority w:val="9"/>
    <w:qFormat/>
    <w:rsid w:val="00481C8E"/>
    <w:pPr>
      <w:keepNext/>
      <w:keepLines/>
      <w:spacing w:before="360" w:after="80"/>
      <w:outlineLvl w:val="0"/>
    </w:pPr>
    <w:rPr>
      <w:rFonts w:asciiTheme="majorHAnsi" w:eastAsiaTheme="majorEastAsia" w:hAnsiTheme="majorHAnsi" w:cstheme="majorBidi"/>
      <w:color w:val="183133" w:themeColor="accent1" w:themeShade="BF"/>
      <w:sz w:val="40"/>
      <w:szCs w:val="40"/>
    </w:rPr>
  </w:style>
  <w:style w:type="paragraph" w:styleId="Heading2">
    <w:name w:val="heading 2"/>
    <w:basedOn w:val="Normal"/>
    <w:next w:val="Normal"/>
    <w:link w:val="Heading2Char"/>
    <w:uiPriority w:val="9"/>
    <w:semiHidden/>
    <w:unhideWhenUsed/>
    <w:qFormat/>
    <w:rsid w:val="00481C8E"/>
    <w:pPr>
      <w:keepNext/>
      <w:keepLines/>
      <w:spacing w:before="160" w:after="80"/>
      <w:outlineLvl w:val="1"/>
    </w:pPr>
    <w:rPr>
      <w:rFonts w:asciiTheme="majorHAnsi" w:eastAsiaTheme="majorEastAsia" w:hAnsiTheme="majorHAnsi" w:cstheme="majorBidi"/>
      <w:color w:val="183133" w:themeColor="accent1" w:themeShade="BF"/>
      <w:sz w:val="32"/>
      <w:szCs w:val="32"/>
    </w:rPr>
  </w:style>
  <w:style w:type="paragraph" w:styleId="Heading3">
    <w:name w:val="heading 3"/>
    <w:basedOn w:val="Normal"/>
    <w:next w:val="Normal"/>
    <w:link w:val="Heading3Char"/>
    <w:uiPriority w:val="9"/>
    <w:semiHidden/>
    <w:unhideWhenUsed/>
    <w:qFormat/>
    <w:rsid w:val="00481C8E"/>
    <w:pPr>
      <w:keepNext/>
      <w:keepLines/>
      <w:spacing w:before="160" w:after="80"/>
      <w:outlineLvl w:val="2"/>
    </w:pPr>
    <w:rPr>
      <w:rFonts w:eastAsiaTheme="majorEastAsia" w:cstheme="majorBidi"/>
      <w:color w:val="183133" w:themeColor="accent1" w:themeShade="BF"/>
      <w:sz w:val="28"/>
      <w:szCs w:val="28"/>
    </w:rPr>
  </w:style>
  <w:style w:type="paragraph" w:styleId="Heading4">
    <w:name w:val="heading 4"/>
    <w:basedOn w:val="Normal"/>
    <w:next w:val="Normal"/>
    <w:link w:val="Heading4Char"/>
    <w:uiPriority w:val="9"/>
    <w:semiHidden/>
    <w:unhideWhenUsed/>
    <w:qFormat/>
    <w:rsid w:val="00481C8E"/>
    <w:pPr>
      <w:keepNext/>
      <w:keepLines/>
      <w:spacing w:before="80" w:after="40"/>
      <w:outlineLvl w:val="3"/>
    </w:pPr>
    <w:rPr>
      <w:rFonts w:eastAsiaTheme="majorEastAsia" w:cstheme="majorBidi"/>
      <w:i/>
      <w:iCs/>
      <w:color w:val="183133" w:themeColor="accent1" w:themeShade="BF"/>
    </w:rPr>
  </w:style>
  <w:style w:type="paragraph" w:styleId="Heading5">
    <w:name w:val="heading 5"/>
    <w:basedOn w:val="Normal"/>
    <w:next w:val="Normal"/>
    <w:link w:val="Heading5Char"/>
    <w:uiPriority w:val="9"/>
    <w:semiHidden/>
    <w:unhideWhenUsed/>
    <w:qFormat/>
    <w:rsid w:val="00481C8E"/>
    <w:pPr>
      <w:keepNext/>
      <w:keepLines/>
      <w:spacing w:before="80" w:after="40"/>
      <w:outlineLvl w:val="4"/>
    </w:pPr>
    <w:rPr>
      <w:rFonts w:eastAsiaTheme="majorEastAsia" w:cstheme="majorBidi"/>
      <w:color w:val="183133" w:themeColor="accent1" w:themeShade="BF"/>
    </w:rPr>
  </w:style>
  <w:style w:type="paragraph" w:styleId="Heading6">
    <w:name w:val="heading 6"/>
    <w:basedOn w:val="Normal"/>
    <w:next w:val="Normal"/>
    <w:link w:val="Heading6Char"/>
    <w:uiPriority w:val="9"/>
    <w:semiHidden/>
    <w:unhideWhenUsed/>
    <w:qFormat/>
    <w:rsid w:val="00481C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C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C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C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C8E"/>
    <w:rPr>
      <w:rFonts w:asciiTheme="majorHAnsi" w:eastAsiaTheme="majorEastAsia" w:hAnsiTheme="majorHAnsi" w:cstheme="majorBidi"/>
      <w:color w:val="183133" w:themeColor="accent1" w:themeShade="BF"/>
      <w:sz w:val="40"/>
      <w:szCs w:val="40"/>
    </w:rPr>
  </w:style>
  <w:style w:type="character" w:customStyle="1" w:styleId="Heading2Char">
    <w:name w:val="Heading 2 Char"/>
    <w:basedOn w:val="DefaultParagraphFont"/>
    <w:link w:val="Heading2"/>
    <w:uiPriority w:val="9"/>
    <w:semiHidden/>
    <w:rsid w:val="00481C8E"/>
    <w:rPr>
      <w:rFonts w:asciiTheme="majorHAnsi" w:eastAsiaTheme="majorEastAsia" w:hAnsiTheme="majorHAnsi" w:cstheme="majorBidi"/>
      <w:color w:val="183133" w:themeColor="accent1" w:themeShade="BF"/>
      <w:sz w:val="32"/>
      <w:szCs w:val="32"/>
    </w:rPr>
  </w:style>
  <w:style w:type="character" w:customStyle="1" w:styleId="Heading3Char">
    <w:name w:val="Heading 3 Char"/>
    <w:basedOn w:val="DefaultParagraphFont"/>
    <w:link w:val="Heading3"/>
    <w:uiPriority w:val="9"/>
    <w:semiHidden/>
    <w:rsid w:val="00481C8E"/>
    <w:rPr>
      <w:rFonts w:eastAsiaTheme="majorEastAsia" w:cstheme="majorBidi"/>
      <w:color w:val="183133" w:themeColor="accent1" w:themeShade="BF"/>
      <w:sz w:val="28"/>
      <w:szCs w:val="28"/>
    </w:rPr>
  </w:style>
  <w:style w:type="character" w:customStyle="1" w:styleId="Heading4Char">
    <w:name w:val="Heading 4 Char"/>
    <w:basedOn w:val="DefaultParagraphFont"/>
    <w:link w:val="Heading4"/>
    <w:uiPriority w:val="9"/>
    <w:semiHidden/>
    <w:rsid w:val="00481C8E"/>
    <w:rPr>
      <w:rFonts w:eastAsiaTheme="majorEastAsia" w:cstheme="majorBidi"/>
      <w:i/>
      <w:iCs/>
      <w:color w:val="183133" w:themeColor="accent1" w:themeShade="BF"/>
    </w:rPr>
  </w:style>
  <w:style w:type="character" w:customStyle="1" w:styleId="Heading5Char">
    <w:name w:val="Heading 5 Char"/>
    <w:basedOn w:val="DefaultParagraphFont"/>
    <w:link w:val="Heading5"/>
    <w:uiPriority w:val="9"/>
    <w:semiHidden/>
    <w:rsid w:val="00481C8E"/>
    <w:rPr>
      <w:rFonts w:eastAsiaTheme="majorEastAsia" w:cstheme="majorBidi"/>
      <w:color w:val="183133" w:themeColor="accent1" w:themeShade="BF"/>
    </w:rPr>
  </w:style>
  <w:style w:type="character" w:customStyle="1" w:styleId="Heading6Char">
    <w:name w:val="Heading 6 Char"/>
    <w:basedOn w:val="DefaultParagraphFont"/>
    <w:link w:val="Heading6"/>
    <w:uiPriority w:val="9"/>
    <w:semiHidden/>
    <w:rsid w:val="00481C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C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C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C8E"/>
    <w:rPr>
      <w:rFonts w:eastAsiaTheme="majorEastAsia" w:cstheme="majorBidi"/>
      <w:color w:val="272727" w:themeColor="text1" w:themeTint="D8"/>
    </w:rPr>
  </w:style>
  <w:style w:type="paragraph" w:styleId="Title">
    <w:name w:val="Title"/>
    <w:basedOn w:val="Normal"/>
    <w:next w:val="Normal"/>
    <w:link w:val="TitleChar"/>
    <w:uiPriority w:val="10"/>
    <w:qFormat/>
    <w:rsid w:val="00481C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C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C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C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C8E"/>
    <w:pPr>
      <w:spacing w:before="160"/>
      <w:jc w:val="center"/>
    </w:pPr>
    <w:rPr>
      <w:i/>
      <w:iCs/>
      <w:color w:val="404040" w:themeColor="text1" w:themeTint="BF"/>
    </w:rPr>
  </w:style>
  <w:style w:type="character" w:customStyle="1" w:styleId="QuoteChar">
    <w:name w:val="Quote Char"/>
    <w:basedOn w:val="DefaultParagraphFont"/>
    <w:link w:val="Quote"/>
    <w:uiPriority w:val="29"/>
    <w:rsid w:val="00481C8E"/>
    <w:rPr>
      <w:i/>
      <w:iCs/>
      <w:color w:val="404040" w:themeColor="text1" w:themeTint="BF"/>
    </w:rPr>
  </w:style>
  <w:style w:type="paragraph" w:styleId="ListParagraph">
    <w:name w:val="List Paragraph"/>
    <w:basedOn w:val="Normal"/>
    <w:uiPriority w:val="34"/>
    <w:qFormat/>
    <w:rsid w:val="00481C8E"/>
    <w:pPr>
      <w:ind w:left="720"/>
      <w:contextualSpacing/>
    </w:pPr>
  </w:style>
  <w:style w:type="character" w:styleId="IntenseEmphasis">
    <w:name w:val="Intense Emphasis"/>
    <w:basedOn w:val="DefaultParagraphFont"/>
    <w:uiPriority w:val="21"/>
    <w:qFormat/>
    <w:rsid w:val="00481C8E"/>
    <w:rPr>
      <w:i/>
      <w:iCs/>
      <w:color w:val="183133" w:themeColor="accent1" w:themeShade="BF"/>
    </w:rPr>
  </w:style>
  <w:style w:type="paragraph" w:styleId="IntenseQuote">
    <w:name w:val="Intense Quote"/>
    <w:basedOn w:val="Normal"/>
    <w:next w:val="Normal"/>
    <w:link w:val="IntenseQuoteChar"/>
    <w:uiPriority w:val="30"/>
    <w:qFormat/>
    <w:rsid w:val="00481C8E"/>
    <w:pPr>
      <w:pBdr>
        <w:top w:val="single" w:sz="4" w:space="10" w:color="183133" w:themeColor="accent1" w:themeShade="BF"/>
        <w:bottom w:val="single" w:sz="4" w:space="10" w:color="183133" w:themeColor="accent1" w:themeShade="BF"/>
      </w:pBdr>
      <w:spacing w:before="360" w:after="360"/>
      <w:ind w:left="864" w:right="864"/>
      <w:jc w:val="center"/>
    </w:pPr>
    <w:rPr>
      <w:i/>
      <w:iCs/>
      <w:color w:val="183133" w:themeColor="accent1" w:themeShade="BF"/>
    </w:rPr>
  </w:style>
  <w:style w:type="character" w:customStyle="1" w:styleId="IntenseQuoteChar">
    <w:name w:val="Intense Quote Char"/>
    <w:basedOn w:val="DefaultParagraphFont"/>
    <w:link w:val="IntenseQuote"/>
    <w:uiPriority w:val="30"/>
    <w:rsid w:val="00481C8E"/>
    <w:rPr>
      <w:i/>
      <w:iCs/>
      <w:color w:val="183133" w:themeColor="accent1" w:themeShade="BF"/>
    </w:rPr>
  </w:style>
  <w:style w:type="character" w:styleId="IntenseReference">
    <w:name w:val="Intense Reference"/>
    <w:basedOn w:val="DefaultParagraphFont"/>
    <w:uiPriority w:val="32"/>
    <w:qFormat/>
    <w:rsid w:val="00481C8E"/>
    <w:rPr>
      <w:b/>
      <w:bCs/>
      <w:smallCaps/>
      <w:color w:val="183133"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WnW Singles">
      <a:dk1>
        <a:srgbClr val="000000"/>
      </a:dk1>
      <a:lt1>
        <a:srgbClr val="FFFFFF"/>
      </a:lt1>
      <a:dk2>
        <a:srgbClr val="000000"/>
      </a:dk2>
      <a:lt2>
        <a:srgbClr val="FFFFFF"/>
      </a:lt2>
      <a:accent1>
        <a:srgbClr val="204245"/>
      </a:accent1>
      <a:accent2>
        <a:srgbClr val="CF7933"/>
      </a:accent2>
      <a:accent3>
        <a:srgbClr val="E54849"/>
      </a:accent3>
      <a:accent4>
        <a:srgbClr val="3A3D37"/>
      </a:accent4>
      <a:accent5>
        <a:srgbClr val="73BBB5"/>
      </a:accent5>
      <a:accent6>
        <a:srgbClr val="D1A856"/>
      </a:accent6>
      <a:hlink>
        <a:srgbClr val="73BBB5"/>
      </a:hlink>
      <a:folHlink>
        <a:srgbClr val="73BBB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622</Words>
  <Characters>3390</Characters>
  <Application>Microsoft Office Word</Application>
  <DocSecurity>0</DocSecurity>
  <Lines>48</Lines>
  <Paragraphs>10</Paragraphs>
  <ScaleCrop>false</ScaleCrop>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Fiumano</dc:creator>
  <cp:keywords/>
  <dc:description/>
  <cp:lastModifiedBy>Anthony Fiumano</cp:lastModifiedBy>
  <cp:revision>4</cp:revision>
  <dcterms:created xsi:type="dcterms:W3CDTF">2026-09-06T17:34:00Z</dcterms:created>
  <dcterms:modified xsi:type="dcterms:W3CDTF">2026-09-06T18:01:00Z</dcterms:modified>
</cp:coreProperties>
</file>