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70BC" w14:textId="399D7B8E" w:rsidR="00481C8E" w:rsidRPr="007C22D9" w:rsidRDefault="00481C8E" w:rsidP="007C22D9">
      <w:pPr>
        <w:jc w:val="both"/>
        <w:rPr>
          <w:rFonts w:ascii="Cambria" w:hAnsi="Cambria"/>
          <w:color w:val="316561" w:themeColor="accent5" w:themeShade="80"/>
        </w:rPr>
      </w:pPr>
      <w:r w:rsidRPr="007C22D9">
        <w:rPr>
          <w:rFonts w:ascii="Cambria" w:hAnsi="Cambria"/>
          <w:color w:val="316561" w:themeColor="accent5" w:themeShade="80"/>
        </w:rPr>
        <w:t>ANTHONY WALKER ARTIST BIO [</w:t>
      </w:r>
      <w:r w:rsidR="00D918FC" w:rsidRPr="007C22D9">
        <w:rPr>
          <w:rFonts w:ascii="Cambria" w:hAnsi="Cambria"/>
          <w:color w:val="316561" w:themeColor="accent5" w:themeShade="80"/>
        </w:rPr>
        <w:t>SHORT</w:t>
      </w:r>
      <w:r w:rsidRPr="007C22D9">
        <w:rPr>
          <w:rFonts w:ascii="Cambria" w:hAnsi="Cambria"/>
          <w:color w:val="316561" w:themeColor="accent5" w:themeShade="80"/>
        </w:rPr>
        <w:t xml:space="preserve"> LENGTH]</w:t>
      </w:r>
    </w:p>
    <w:p w14:paraId="49A36BFD" w14:textId="77777777" w:rsidR="00E23EBB" w:rsidRPr="0022084E" w:rsidRDefault="00E23EBB" w:rsidP="00E23EBB">
      <w:pPr>
        <w:jc w:val="both"/>
        <w:rPr>
          <w:rFonts w:ascii="Cambria" w:hAnsi="Cambria"/>
        </w:rPr>
      </w:pPr>
      <w:r w:rsidRPr="0022084E">
        <w:rPr>
          <w:rFonts w:ascii="Cambria" w:hAnsi="Cambria"/>
        </w:rPr>
        <w:t xml:space="preserve">Anthony Walker writes songs that insist on asking questions but don’t always insist on arriving at an answer. </w:t>
      </w:r>
      <w:r w:rsidRPr="00380D8C">
        <w:rPr>
          <w:rFonts w:ascii="Cambria" w:hAnsi="Cambria"/>
        </w:rPr>
        <w:t>Rooted in the enduring traditions of Americana and colored by indie rock, folk, R&amp;B, and country, his music pairs evocative lyrics and memorable melodies with a voice that’s instantly recognizable.</w:t>
      </w:r>
    </w:p>
    <w:p w14:paraId="1D72B0D7" w14:textId="77777777" w:rsidR="00E23EBB" w:rsidRDefault="00E23EBB" w:rsidP="00E23EBB">
      <w:pPr>
        <w:jc w:val="both"/>
        <w:rPr>
          <w:rFonts w:ascii="Cambria" w:hAnsi="Cambria"/>
        </w:rPr>
      </w:pPr>
      <w:r w:rsidRPr="0022084E">
        <w:rPr>
          <w:rFonts w:ascii="Cambria" w:hAnsi="Cambria"/>
        </w:rPr>
        <w:t xml:space="preserve">His latest album, </w:t>
      </w:r>
      <w:r w:rsidRPr="0022084E">
        <w:rPr>
          <w:rFonts w:ascii="Cambria" w:hAnsi="Cambria"/>
          <w:i/>
          <w:iCs/>
        </w:rPr>
        <w:t>The Wind &amp; The Witness</w:t>
      </w:r>
      <w:r w:rsidRPr="0022084E">
        <w:rPr>
          <w:rFonts w:ascii="Cambria" w:hAnsi="Cambria"/>
        </w:rPr>
        <w:t xml:space="preserve">, inhabits the space between certainty and ambiguity, connection and impermanence, the human impulse to make sense of the world and the possibility that some things </w:t>
      </w:r>
      <w:proofErr w:type="gramStart"/>
      <w:r w:rsidRPr="0022084E">
        <w:rPr>
          <w:rFonts w:ascii="Cambria" w:hAnsi="Cambria"/>
        </w:rPr>
        <w:t>are better</w:t>
      </w:r>
      <w:proofErr w:type="gramEnd"/>
      <w:r w:rsidRPr="0022084E">
        <w:rPr>
          <w:rFonts w:ascii="Cambria" w:hAnsi="Cambria"/>
        </w:rPr>
        <w:t xml:space="preserve"> left unresolved. Critically praised and award-winning, Walker has </w:t>
      </w:r>
      <w:r>
        <w:rPr>
          <w:rFonts w:ascii="Cambria" w:hAnsi="Cambria"/>
        </w:rPr>
        <w:t xml:space="preserve">built </w:t>
      </w:r>
      <w:r w:rsidRPr="0022084E">
        <w:rPr>
          <w:rFonts w:ascii="Cambria" w:hAnsi="Cambria"/>
        </w:rPr>
        <w:t>a body of work in which the songs—and the questions inside them—continue to reveal themselves over time.</w:t>
      </w:r>
    </w:p>
    <w:p w14:paraId="595F1375" w14:textId="2353319F" w:rsidR="00B94C85" w:rsidRDefault="00B94C85" w:rsidP="00E23EBB">
      <w:pPr>
        <w:jc w:val="both"/>
      </w:pPr>
    </w:p>
    <w:sectPr w:rsidR="00B94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8E"/>
    <w:rsid w:val="00105718"/>
    <w:rsid w:val="001B7B42"/>
    <w:rsid w:val="00481C8E"/>
    <w:rsid w:val="005C3FFC"/>
    <w:rsid w:val="007C22D9"/>
    <w:rsid w:val="00B144A4"/>
    <w:rsid w:val="00B94C85"/>
    <w:rsid w:val="00D918FC"/>
    <w:rsid w:val="00E23EBB"/>
    <w:rsid w:val="00FF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0D8F"/>
  <w15:chartTrackingRefBased/>
  <w15:docId w15:val="{6EF7C194-DC52-4ED6-BEC0-8ACB60DF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C8E"/>
  </w:style>
  <w:style w:type="paragraph" w:styleId="Heading1">
    <w:name w:val="heading 1"/>
    <w:basedOn w:val="Normal"/>
    <w:next w:val="Normal"/>
    <w:link w:val="Heading1Char"/>
    <w:uiPriority w:val="9"/>
    <w:qFormat/>
    <w:rsid w:val="00481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8313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8313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C8E"/>
    <w:pPr>
      <w:keepNext/>
      <w:keepLines/>
      <w:spacing w:before="160" w:after="80"/>
      <w:outlineLvl w:val="2"/>
    </w:pPr>
    <w:rPr>
      <w:rFonts w:eastAsiaTheme="majorEastAsia" w:cstheme="majorBidi"/>
      <w:color w:val="18313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313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C8E"/>
    <w:pPr>
      <w:keepNext/>
      <w:keepLines/>
      <w:spacing w:before="80" w:after="40"/>
      <w:outlineLvl w:val="4"/>
    </w:pPr>
    <w:rPr>
      <w:rFonts w:eastAsiaTheme="majorEastAsia" w:cstheme="majorBidi"/>
      <w:color w:val="18313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C8E"/>
    <w:rPr>
      <w:rFonts w:asciiTheme="majorHAnsi" w:eastAsiaTheme="majorEastAsia" w:hAnsiTheme="majorHAnsi" w:cstheme="majorBidi"/>
      <w:color w:val="18313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C8E"/>
    <w:rPr>
      <w:rFonts w:asciiTheme="majorHAnsi" w:eastAsiaTheme="majorEastAsia" w:hAnsiTheme="majorHAnsi" w:cstheme="majorBidi"/>
      <w:color w:val="18313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C8E"/>
    <w:rPr>
      <w:rFonts w:eastAsiaTheme="majorEastAsia" w:cstheme="majorBidi"/>
      <w:color w:val="18313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C8E"/>
    <w:rPr>
      <w:rFonts w:eastAsiaTheme="majorEastAsia" w:cstheme="majorBidi"/>
      <w:i/>
      <w:iCs/>
      <w:color w:val="18313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C8E"/>
    <w:rPr>
      <w:rFonts w:eastAsiaTheme="majorEastAsia" w:cstheme="majorBidi"/>
      <w:color w:val="18313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C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C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C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C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C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C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C8E"/>
    <w:rPr>
      <w:i/>
      <w:iCs/>
      <w:color w:val="18313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C8E"/>
    <w:pPr>
      <w:pBdr>
        <w:top w:val="single" w:sz="4" w:space="10" w:color="183133" w:themeColor="accent1" w:themeShade="BF"/>
        <w:bottom w:val="single" w:sz="4" w:space="10" w:color="183133" w:themeColor="accent1" w:themeShade="BF"/>
      </w:pBdr>
      <w:spacing w:before="360" w:after="360"/>
      <w:ind w:left="864" w:right="864"/>
      <w:jc w:val="center"/>
    </w:pPr>
    <w:rPr>
      <w:i/>
      <w:iCs/>
      <w:color w:val="18313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C8E"/>
    <w:rPr>
      <w:i/>
      <w:iCs/>
      <w:color w:val="18313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C8E"/>
    <w:rPr>
      <w:b/>
      <w:bCs/>
      <w:smallCaps/>
      <w:color w:val="183133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nW Singles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4245"/>
      </a:accent1>
      <a:accent2>
        <a:srgbClr val="CF7933"/>
      </a:accent2>
      <a:accent3>
        <a:srgbClr val="E54849"/>
      </a:accent3>
      <a:accent4>
        <a:srgbClr val="3A3D37"/>
      </a:accent4>
      <a:accent5>
        <a:srgbClr val="73BBB5"/>
      </a:accent5>
      <a:accent6>
        <a:srgbClr val="D1A856"/>
      </a:accent6>
      <a:hlink>
        <a:srgbClr val="73BBB5"/>
      </a:hlink>
      <a:folHlink>
        <a:srgbClr val="73BBB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628</Characters>
  <Application>Microsoft Office Word</Application>
  <DocSecurity>0</DocSecurity>
  <Lines>8</Lines>
  <Paragraphs>2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Fiumano</dc:creator>
  <cp:keywords/>
  <dc:description/>
  <cp:lastModifiedBy>Anthony Fiumano</cp:lastModifiedBy>
  <cp:revision>5</cp:revision>
  <dcterms:created xsi:type="dcterms:W3CDTF">2026-09-06T17:36:00Z</dcterms:created>
  <dcterms:modified xsi:type="dcterms:W3CDTF">2026-09-06T18:02:00Z</dcterms:modified>
</cp:coreProperties>
</file>